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Coon Rapids Cardinal, Little League gambling budget.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January 2025.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January 2025 budget has nothing out of the ordinary. Chris motioned to approve the January budget. Jeremy seconded the motion and motion passed unanimously.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Christy motioned to accept a $20,000 donation. Scott seconded the motion and motion pass unanimously..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